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52" w:type="dxa"/>
        <w:tblLook w:val="00A0"/>
      </w:tblPr>
      <w:tblGrid>
        <w:gridCol w:w="10800"/>
      </w:tblGrid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/>
                <w:sz w:val="20"/>
                <w:szCs w:val="20"/>
              </w:rPr>
              <w:t>Образовательные процессы высшей школы</w:t>
            </w:r>
          </w:p>
          <w:p w:rsidR="00B75AA2" w:rsidRPr="00987062" w:rsidRDefault="00B75AA2" w:rsidP="009870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/>
                <w:sz w:val="20"/>
                <w:szCs w:val="20"/>
              </w:rPr>
              <w:t>Статьи из журналов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Alma Mater. Вестник высшей школы, 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Высшее образование в России,  Педаг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гика.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Абламейко, С. В. Вузы стран-участниц СНГ в мировом вебометрическом рейтинге: анализ с уч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том профиля их деятельности / С. В.Абламейко, М. А. Журавков, В. В. Самохвал // Высшее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ние в России. - 2013. - №8-9. - С. 25-31.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Рейтинги учреждений высшего образования стали не только одним из факторов совершенствования к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чества подготовки специалистов и выполняемых научных исследований, но и инструментом повышения конкурентосп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собности на рынке образовательных услуг.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Аношкин, А. Н. Место центров коллективного пользования и высокотехнологичных лаборат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рий в инфраструктуре исследовательского университета / А. Н. Аношкин // Высшее образование в России. - 2013. - №11. - С. 70-76.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Приведены примеры успешного использования оборудования в реализации иннов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ционных проектов.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Афанасьев, Д. В. Компетентностный подход и кредитно-модульная система обучения / Д. В. Афанасьев // Высшее образование в России. - 2013. - №6. - С.11-18.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предлагается вариант реализации компетентностного подхода в кредитно-модульной системе обучения в соответствии с ФГОС.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Баранов, В. В. Конкурентный ресурс студента в условиях регионального университета / В. В. Баранов, И. Д. Бел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новская, Ю. Н. Никулина // Высшее образование в России. - 2013. - №8-9. - С. 106-111.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качестве педагогического средства формирования конкурентного ресурса студента разработана пр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грамма.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Белый, В. М.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Некоторые аспекты повышения качества образования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 xml:space="preserve">[Электронный ресурс] 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В. М. Белый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Alma Mater. Вестник высшей школы.- 2013.- №6.- C. 68- 72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4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5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Рассмотрены вопросы применения балльно-рейтинговой системы оценки учебной деятельности студе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та. Показаны недостатки существующего подхода. Предложен вариант организ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ции эффективного учебного процесса.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Бордовская, Н. В. Педагогические условия эффективности исследовательской деятельности студентов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ный ресурс]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/ Н. В. Бордовская // Педагогика.- 2013.- № 9.- C. 70-77.-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Режим доступа: http://bik.sfu-kras.ru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В статье раскрываются методологические основания отбора, анализа и систематиз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ции педагогических условий, влияющих на качество и эффективность исследовательской деятельности студентов. Содержательно раскрыв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ются психолого-дидактические и социально-педагогические условия научно-образовательной среды вуза, их специфика и роль в научной подготовке и организ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ции исследовательской деятельности студентов как условия реализации и развития их потенциала. Предложены критерии для оценки эффективности таких педагогических условий.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Бухман, Л. М. О некоторых недостатках централизованного интернет-тестирования / Л. М. Бу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ман, Н. С. Бухман // Высшее образование в России. - 2013. - №8-9. - С. 95-101.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Показано, что результаты тестирования зависят не только от уровня подготовки студентов, но и от к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личества дидактических единиц в изучаемом учебном курсе.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Васильева, Е. Ю.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опыт оценки преподавателей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Е. Ю. Васильева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Alma Mater. Вестник высшей школы.- 2013.- №9.- C. 85- 89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6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7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Проанализирована практика подбора и оценки преподавательского состава на медицинских факульт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тах Страсбургского (Франция) и Рурского (Германия) университетов. Выявлены особенности заключения контрактов с профессорами медицинских факультетов во Франции и Германии, описаны основные направления их деятельности, ук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зан объем учебной нагрузки, возможности для непрерывного образования, продолжения деятельности при наступлении пенсионного возраста, критерии оценки деятельности и содержание оценки преподавания со стороны студентов.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Вербицкий, А. А. Возможности теста как средства диагностики качества образования: мифы и реальность / А. А. Вербицкий, Е. Б. Пучкова // Высшее образование в России. - 2013. - №6. - С.33-44.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посвящена анализу реальных возможностей педагогических и психологич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ских тестов в системе средств комплексной диагностики качества подготовки бакалавра.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Воробьев, Г. А. Электронная образовательная среда инновационного университета / Г. А. Воробьев // Высшее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зование в России. - 2013. - №8-9. - С. 59-64.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Описываются направления деятельности института дистанционного обучения и развития информац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онно-коммуникативных технологий.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Горбунов, А. П. Преобразовательный (креативно-инновационный) университет как ответ на вызовы новой эпохи / А. П. Горбунов // Высшее образование в России. - 2013. - №8-9. - С. 42-59.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анализируются плюсы и минусы моделей «классического», «исследовательского», «предпр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нимательского» и «методологического» университета.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sz w:val="20"/>
                <w:szCs w:val="20"/>
              </w:rPr>
              <w:t>Гуртов, В. А. Эффективность деятельности вузов с позиции трудоустройства выпускников / В. А. Гуртов, Е. А. П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тухин, М. Ю. Насадкин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Высшее образование в России. - 2013. - №10. - С. 19-27.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настоящей статье предлагается подход к оценке эффективности деятельности вуза с позиции труд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устройства выпускников.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>Даценко, В. В. Организация научно-исследовательской работы студентов в техническом вузе (Украина)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 xml:space="preserve"> [Электро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ный ресурс]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/ В. В. Даценко // Педагогика.- 2013.- № 5.- C. 101-105.-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Режим до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тупа: </w:t>
            </w:r>
            <w:hyperlink r:id="rId8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Проанализирован опыт организации научных исследований студентов. Показано совершенствование навыков и углубление теоретических знаний будущего специалиста при выполн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нии научных работ. Отмечено повышение уровня выполнения итоговой квалификационной работы студентов, участвующих в НИРС.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Дорожкин, Е. М. Развитие образовательных учреждений в ходе сетевого взаимодействия / Е. М. Дорожкин, Н. Н. Давыдова // Высшее образование в России. - 2013. - №11. - С. 11-17.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посвящена описанию возможностей использования сетевого подхода в управлении развитием современных образовательных учреждений общего и профессионального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зования.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Дорофеев, А. А. Дидактическая обусловленность структуры блочно-модульного учебника / А. А. Дорофеев // Вы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шее образование в России. - 2013. - №11. - С. 90-94.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Рассматривается дидактическая макроструктура учебника как коммуникативного средства, применя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мого в субъект -субъектных образовательных технологиях при блочно-модульном структурировании изучаемого матери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ла.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Ефимова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, И. Н. </w:t>
            </w: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Университетские рейтинги как инструменты реформирования системы высшего образования в гл</w:t>
            </w: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бальном контексте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 xml:space="preserve">[Электронный ресурс] </w:t>
            </w: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И. Н. Ефимова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 // Alma Mater. Вестник высшей школы.- 2013.- №9.- C. 9- 17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9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10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Представлено исследование проблемы продвижения вузов в зарубежных и российских рейтингах. Пр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веден анализ основных зарубежных и российских рейтингов вузов Нижегоро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ской области. Рассмотрено влияние новой модели инновационной экономики, образования и бизнеса - региональных научно-инновационных кластеров - на конк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рентные позиции вузов. Выявлено, что кластеры могут стать основным прорывным механизмом продвижения российских вузов в глобал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ных мировых рейтингах.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Иванова, С. В. Профессиональное образование и занятость молодежи - глобальная проблема XXI в. / С. В. Иванова, Е. А. Пахомова, М. П. Пальянов, Е. Л. Руднева // Педагогика.- 2013.-  № 8.- C. 43-51.-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Режим доступа: http:// bik.sfu-kras.ru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Статья посвящена проблеме развития системы профессиональной ориентации и профессионального о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б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разования в России и за рубежом. Показана реальная практика становления форм профессионального образования и вза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модействия общества, бизнеса и образовательных учр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ждений в этой сфере.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Изосимова, Л. М. 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профессионального мышления как задача магистерского образования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Л. М. Изосимова //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Alma Mater.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 Вестник высшей школы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.- 2013.- №11.- C. 71- 76.-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11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12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Представлен анализ проблемы повышения эффективности магистерского образов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ния, остающейся весьма актуальной в современном отечественном вузе. Наиболее очевидное отличие этого уровня образования от других - акцентирование научно-исследовательской составляющей образовательного процесса, которая позволяет будущему сп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циалисту не только освоить технологии, м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тоды, приемы действий в проблемных ситуациях, но и повлиять на развитие у магистрантов профе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сионального мировоззрения.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Карамурзов, Б. С. Региональный вуз в современной России / Б. С. Карамурзов // Высшее образ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вание в России. - 2013. - №6. - С.59-64.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показано, что общенациональные интересы России требуют проведения 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тивной политики развития региональных вузов.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Киссельман, И. Ф. Программные средства как способ обучения / И. Ф. Киссельман, М. Г. Юдина // Высшее образ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вание в России. - 2013. - №11. - С. 94-97.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отстаиваются аргументы в пользу разработки и использования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тельного программного обеспечения в процессах обучения и оценки приобретенных навыков и пол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ченных знаний в высшей школе.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Коротаев, В. Н. Результаты государственной поддержки кооперации исследовательского университета и реального сектора экономики / В. Н. Коротаев // Высшее образование в России. - 2013. - №11. - С. 63-70.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представлена концепция развития науки в Пермском национальном исследовательском пол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техническом университете, рассматриваются проблемы кооперации вуза и пр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мышленности.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Корчагин, Е. А. Интеграция как основа уровневого профессионального образования в научно-образовательном кл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стере / Е. А. Корчагин // Высшее образование в России. - 2013. - №6. - С.19-25.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Рассматривается региональный аспект интеграции уровней профессионального 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разования в научно-образовательном кластере, определяются принципы многоуровневого професси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нального образования, раскрываются взаимодействующие факторы интеграции уровней.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Кумышева, Р. М. Университет: к проблеме образовательной микросреды / Р. М. Кумышева // Высшее образование в России. - 2013. - №6. - С.90-94.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посвящена структурно-функциональному анализу образовательной микр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среды в университете.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Лазарев, Г. И. Предпринимательский университет: инновационный образовательный менеджмент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сурс]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/ Г. И. Лазарев // Педагогика.- 2013.- № 8.- C. 82-89.-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Режим доступа: http://bik.sfu-kras.ru/.- Дата обращения: 06.02.2014 г.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В статье анализируются проблемы организации вузовского образовательного процесса с точки зрения его практике- и науко-ориентированности. Приводятся примеры инновационных образовательных программ и проектов по развитию профессиональных компетенций учащихся, ре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лизуемых во Владивостокском государственном университете экономики и сервиса. Автор предлагает обсудить вопросы о содержании образовательных программ, об организации учебного процесса, о пересмотре традиционной структуры деятельности профессорско-преподавательского состава с ц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лью ее ориентации на востребованность бизнес-средой.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Лазарев, Г. И.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Социально-экономическое развитие стран и качество высшего образования: сравнение на основе ре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тинговых оценок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Г. И. Лазарев, В. В. Крюков, В. О. Карпова // 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>Alma Mater.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 Вестник высшей шк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лы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.- 2013.- №11.- C. 6- 12.-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13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14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Исследовано влияние некоторых социально-экономических характеристик национальных экономик на конкурентоспособность системы высшего образования. Сопоставляя рейтинги вузов и уровень регионального развития в РФ, авторы делают вывод о влиянии неравномерного ра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вития российских территорий на выбор абитуриентами вузов. Сопоставление международных социально-экономических рейтингов и рейтингов вузов дает основания говорить о вли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нии факторов внешней среды на привлекательность вузов для студентов и преподавателей и в конечном итоге на их ко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курентоспособность в международных рейтингах.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Лобов, Н. В. Инновационные проекты ПНИПУ в сфере образования / Н. В. Лобов // Высшее 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разование в России. - 2013. - №11. - С. 77-79.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Рассматриваются инновационные проекты ПНИПУ в сфере образования для магистерских программ инженерных специальностей.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Костенко, М. А.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Проблемы оптимизации взаимодействия образовательных учреждений и работодателей в регионе</w:t>
            </w:r>
            <w:r w:rsidRPr="0098706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/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М. А. Костенко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Alma Mater. Вестник высшей школы.- 2013.- №9.- C. 74- 77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15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16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Рассмотрена проблема эффективности и результативности организации взаимоде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ствия работодателей с образовательными учреждениями ВПО, раскрыты основные направления 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тимизации процесса взаимодействия, дан анализ некоторых факторов, отрицательно влияющих на формирование баланса рынка труда и востребованность выпус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ников.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Малошонок, Н. Г Эксперимент как метод изучения эффективности практик и нововведений в высшем образовании  / Н. Г. Малошонок, И. Ф. Девятко // Высшее образование в России. - 2013. - №10. - С.141-151.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описываются основные принципы проведения экспериментальных исследований в сфере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зования с целью оценки эффективности образовательных практик и нововвед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ний.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Манушин, Э. А. Проблемы и перспективы инновационного развития российского высшего образования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Э. А. Манушин 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// Педагогика.- 2013.- № 4.- C. 3-17.-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17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Показана необходимость инновационного развития, повышения качества, доступности и эффективн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сти высшего образования. Обсуждены его основные проблемы. Рассмотрена идея экономики знаний и намечены возмо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ж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ности ее реализации. Показаны пути интеграции фундаме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тальной науки и опережающего образования в современной форме междисциплинарности. Обоснована необходимость соответствующих содержательных и организационных реш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ний на государстве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ном и университетском уровнях.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Миронов, В. В. О государственных мерах по организации взаимодействия образовательных организаций профе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сионального образования и работодателей в целях успешного трудоустройства 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пускников / В. В. Миронов, В. А. Гуртов, Е. П. Илясов // Высшее образование в России. - 2013. - №11. - С. 17-21.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Успешное трудоустройство выпускников обусловлено содержанием основных профессиональных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зовательных программ и качеством подготовки выпускников.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Образ профессионального будущего у студентов на «кризисных» этапах обучения в вузе / Т. Г. Бохан и др. // Вы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шее образование в России. - 2013. - №11. - С. 30-37.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Эмпирическая основа статьи-материалы проведенного исследования содержательных и динамических аспектов образа профессионального будущего студентов.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Организация СРС в рамках модульно-рейтинговой системы / Г. С. Березовский и др. // Высшее образование в Ро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сии. - 2013. - №8-9. - С. 156-158.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Показан подход к организации самостоятельной работы студентов (СРС) в рамках модульно-рейтинговой системы.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Петухова, Т. П. Модульное построение образовательных программ с учетом потребностей рынка труда / Т. П. Пет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хова // Высшее образование в России. - 2013. - №11. - С. 85-90.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излагаются технологические аспекты построения модульных образовательных программ на основе существующих ФГОС ВПО И СПО с учетом требований профессиональных стандартов и потребностей регионал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ных рынков труда.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Попов, А. Я. Преподаватель вуза как организатор творческого саморазвития студента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к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тронный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/ А. Я. Попов</w:t>
            </w:r>
            <w:r w:rsidRPr="0098706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Alma Mater. Вестник высшей школы.- 2013.- №9.- C. 48- 51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18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http://bik.sfu-kras.ru/.-</w:t>
              </w:r>
            </w:hyperlink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9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Дата обращения: 07.02.2014 г.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Рассмотрены требования к творческой подготовке преподавателя высшей школы, исследованы особе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ности становления научно-педагогических кадров высшей технической школы, проанализированы перспективы использ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вания олимпиадного движения в процессе подготовки пр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подавателя вуза.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Приходовский, М. А. Комплекс стимулов для улучшения работы студентов в течение семестра / М. А. Приходо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ский  // Высшее образование в России. - 2013. - №11. - С. 146-148.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Рассматривается комплекс конкретных поощрительных мер по стимулированию равномерного, пост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пенного изучения студентами учебного материала в течение семестра.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sz w:val="20"/>
                <w:szCs w:val="20"/>
              </w:rPr>
              <w:t xml:space="preserve">Прохоров, В. А. Некоторые вопросы модернизации инженерного образования / В. А. Прохоров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Высшее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ние в России. - 2013. - №10. - С. 13-18.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рассматриваются проблемы практического внедрения уровневого инженерного образования, предложения по его фундаментализации.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Приходько, В. М. </w:t>
            </w:r>
            <w:r w:rsidRPr="009870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IGIP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 и тенденции инженерной педагогики в России и в мире / В. М. Приход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ко, А. Н. Соловьев // Высшее образование в России. - 2013. - №6. - С.26-32.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Изложены основные направления модернизации учебного плана Международного общества по инж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нерной педагогике (</w:t>
            </w:r>
            <w:r w:rsidRPr="009870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IGIP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) для подготовки и повышения квалификации преподават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лей инженерных вузов.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Пухальская, В. Г. Театральные технологии в работе преподавателя / В. Г. Пухальская, А. Ю. К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линкович // Высшее образование в России. - 2013. - №11. - С. 138-141.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затрагивает важнейшие аспекты работы преподавателя над текстом лекции, речью, дикцией, 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тонацией, жестами.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Роботова, А. С. Невидимая лаборатория труда преподавателя высшей школы / А. С. Роботова // Высшее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ние в России. - 2013. - №10. - С. 28-34.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отражает авторский взгляд на деятельность преподавателя высшей школы.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Саганенко, Г. И. Проблемы высшего образования: сопоставление тематики публикаций журнала / Г. И. Саганенко // Высшее образование в России. - 2013. - №6. - С.95-109.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Наша задача состояла в том, чтобы обнаружить специфические особенности соц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альной ситуации с российским образованием через определенный ресурс актуализации проблем.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sz w:val="20"/>
                <w:szCs w:val="20"/>
              </w:rPr>
              <w:t>Сенашенко, В. С. Системы оценки академических достижений учащихся как инструмент упра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ления и контроля / В. С. Сенашенко, Г. Ф. Ткач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// Высшее образование в России. - 2013. - №10. - С. 3-13.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Предметом рассмотрения являются системы оценки академических успехов и 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зультатов обучения студентов.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Сероштан, М.В. Какая система ранжирования российских университетов нам нужна? / М. В. Сероштан, Б. М. Вл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димирский // Высшее образование в России. - 2013. - №8-9. - С. 32-39.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Проведен анализ требований, которым должна удовлетворять система ранжиров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ния российских вузов.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Серякова, С. Б. Реформа высшего образования глазами преподавателей: результаты исследов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ния / С. Б. Серякова, Л. Ф. Красинская // Высшее образование в России. - 2013. - №11. - С. 22-30.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представлены результаты исследования отношения преподавателей к реформе высшего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зования.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Смирнов, В.А. Методика оценки интеграции вуза в региональные процессы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  <w:r w:rsidRPr="0098706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В.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Смирнов //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Alma Mater.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 Вестник высшей школы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.- 2013.- №11.- C. 13- 18.-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20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21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Представлена методика, позволяющая осуществить первоначальную оценку интегрированности вуза в региональные процессы. Выделены три базовых процесса, в которые могут быть вовлечены региональные университеты. В основу методики положены четыре индикатора, позволя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щие сформулировать гипотезу об участии вуза в региональных процессах. Также представлен анализ методик оценки взаимодействия вуза и региона.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Стегний, В. Н. Гуманитаризация инженерного образования / В. Н. Стегний // Высшее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ние в России. - 2013. - №11. - С. 55-63.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Рассматривается процесс реализации концепции гуманитаризации инженерного образования через ос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бую организационную форму -гуманитарный факультет политехнического ун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верситета, функционирующий в вузе уже 20 лет.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Тагирова, Н. Ф. Исторические дисциплины в современном вузе / Н.Ф. Тагирова // Высшее образование в России. - 2013. - №8-9. - С. 144-148.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Предложены разработанные на основе стандарта ФГОС сквозные темы и проблемно-хронологические модули.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Ташкинов, А. А. Приоритеты и перспективы развития регионального инженерного вуза как национального исслед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вательского университета / А. А. Ташкинов, В. И. Макаревич // Высшее образ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вание в России. - 2013. - №11. - С. 42-50.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Обсуждаются итоги первого этапа развития инженерного вуза как национального исследовательского университета в условиях государственной поддержки.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Трофименко, Ю. В. Роль инженерной педагогики в решении проблем образования в области безопасности на авт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мобильном транспорте и в дорожном хозяйстве / Ю. В. Трофименко, З. С. Сазонова, Т. В. Федюкина // Высшее образов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ние в России. - 2013. - №11. - С. 98-102.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Важным фактором обеспечения техносферной  безопасности является уровень профессиональной ко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петентности инженеров-бакалавров, магистров и специалистов, проектирующих, создающих и эксплуатирующих объекты техносферы.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Тхагапсоев, Х. Г. Компетентностное образование: к проблеме воплощения / Х. Г. Тхагапсоев // Высшее образование в России. - 2013. - №6. - С.71-76.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Статья посвящена проблематике организации содержания вузовского образования в стране на основе компетентностного подхода.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Факторович, А. А. Преподаватели и студенты вузов: новые роли и модели взаимодействия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 xml:space="preserve">[Электронный ресурс] 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А. А. Факторович // 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Педагогика.- 2013.- № 6.- C. 89-97.-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Режим доступа: http://bik.sfu-kras.ru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В статье основные направления в развитии высшего образования рассматриваются в контексте измен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ний характера педагогического взаимодействия в образовательном процессе вуза. Предлагаются подходы к формированию компетентностной модели современного преподавателя вуза, обеспечению участия студентов в управлении качеством 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разования.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Федоров, И. Б. О проблемах инженерного образования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И.Б. Федоров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 // Alma Mater. Вестник высшей школы.- 2013.- №9.- C. 6-  9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22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</w:t>
              </w:r>
            </w:hyperlink>
            <w:hyperlink r:id="rId23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Представлен анализ состояния инженерного образования в России. Выделены о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новные актуальные проблемы в этой сфере, требующие скорейшего решения для выхода ее из 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нешнего кризисного состояния.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Федорова, М. А. Портфолио научно-исследовательской деятельности студента/ М. А. Федорова // Высшее образ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вание в России. - 2013. - №8-9. - С. 158-160.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Предложена модель портфолио научно-исследовательской деятельности.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Цаплин, А. И. Проблемы физико-математической подготовки студентов в условиях уровневой образовательной си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темы / А. И. Цаплин // Высшее образование в России. - 2013. - №11. - С. 79-84.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Рассматриваются организационные и методические проблемы обучения на факультете прикладной м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тематики и механики Пермского национального исследовательского политехнич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ского университета.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sz w:val="20"/>
                <w:szCs w:val="20"/>
              </w:rPr>
              <w:t>Чупрунов, Е. В. Концепция и опыт разработки стратегии развития инновационного университета / Е.В. Чупрунов, Р. Г. Стронгин, А.О. Грудзинский // Высшее образование в России. - 2013. - №8-9. - С. 11-18.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Представлена концепция стратегии развития инновационного университета на примере Нижегородск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го госуниверситета им. Н.И. Лобачевского. Анализируется опыт коллективного обсуждения и принятия стратегии в усл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виях крупного многопрофильного классического университ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Чучалин, А.И. Сетевое взаимодействие образовательных организаций высшего и среднего профессионального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зования при реализации программ прикладного бакалавриата / А. И. Чучалин, Т. С. Петровская, О. С. Чернова // Высшее образование в России. - 2013. - №11. - С. 3-10.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работе рассматриваются возможные траектории и условия реализации таких программ при сетевом взаимодействии вуза и техникума.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Чучалин, А. И. Требования к подготовке инженеров, техников и технологов при профессионально-общественной аккредитации образовательных программ </w:t>
            </w:r>
            <w:r w:rsidRPr="00987062">
              <w:rPr>
                <w:rFonts w:ascii="Times New Roman" w:hAnsi="Times New Roman"/>
                <w:bCs/>
                <w:color w:val="555555"/>
                <w:sz w:val="20"/>
                <w:szCs w:val="20"/>
              </w:rPr>
              <w:t>[Электронный ресурс]</w:t>
            </w:r>
            <w:r w:rsidRPr="0098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98706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А. И. Чучалин //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Alma Mater.</w:t>
            </w:r>
            <w:r w:rsidRPr="00987062">
              <w:rPr>
                <w:rFonts w:ascii="Times New Roman" w:hAnsi="Times New Roman"/>
                <w:sz w:val="20"/>
                <w:szCs w:val="20"/>
              </w:rPr>
              <w:t xml:space="preserve"> Вестник высшей школы</w:t>
            </w:r>
            <w:r w:rsidRPr="0098706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.- 2013.- №11.- C. 61- 67.- 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Режим доступа: </w:t>
            </w:r>
            <w:hyperlink r:id="rId24" w:history="1">
              <w:r w:rsidRPr="00987062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http://bik.sfu-kras.ru/.-</w:t>
              </w:r>
            </w:hyperlink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25" w:history="1">
              <w:r w:rsidRPr="009870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http://www.ebiblioteka.ru.-/</w:t>
              </w:r>
            </w:hyperlink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Дата обращения: 07.02.2014 г.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 xml:space="preserve">Аннотация: 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Рассмотрены требования к подготовке инженеров, техников и технологов в части их профессиональных и универсальных компетенций, оцениваемых при профессионально-общественной аккредитации соответствующих обр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зовательных программ с учетом того обстоятельства, что инж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нерная деятельность приобретает в настоящее время все более интегрированный, комплексный и и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87062">
              <w:rPr>
                <w:rFonts w:ascii="Times New Roman" w:hAnsi="Times New Roman"/>
                <w:iCs/>
                <w:sz w:val="20"/>
                <w:szCs w:val="20"/>
              </w:rPr>
              <w:t>новационный характер, влияющий на содержание технической деятельности.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Шевелев, Н. Н. Стратегическое партнерство вуза и предприятий -основа инновационного развития экономики / Н. Н. Шевелев // Высшее образование в России. - 2013. - №11. - С. 50-54.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Рассматривается роль работодателей в этом процессе, взаимодействие вуза и предприятий, формы с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трудничества, влияние их на качество подготовки специалистов.</w:t>
            </w:r>
          </w:p>
        </w:tc>
      </w:tr>
      <w:tr w:rsidR="00B75AA2" w:rsidRPr="00987062" w:rsidTr="00987062">
        <w:tc>
          <w:tcPr>
            <w:tcW w:w="10800" w:type="dxa"/>
          </w:tcPr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Шмуратко, Д. В. Участие студентов в фундаментальных научных исследованиях / Д. В. Шмуратко // Высшее обр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зование в России. - 2013. - №11. - С. 37-40.</w:t>
            </w:r>
          </w:p>
          <w:p w:rsidR="00B75AA2" w:rsidRPr="00987062" w:rsidRDefault="00B75AA2" w:rsidP="00987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Аннотация: В статье рассматриваются организационные, методические и юридические особенности участия ст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87062">
              <w:rPr>
                <w:rFonts w:ascii="Times New Roman" w:hAnsi="Times New Roman"/>
                <w:bCs/>
                <w:sz w:val="20"/>
                <w:szCs w:val="20"/>
              </w:rPr>
              <w:t>дентов в фундаментальных научных исследованиях.</w:t>
            </w:r>
          </w:p>
        </w:tc>
      </w:tr>
    </w:tbl>
    <w:p w:rsidR="00B75AA2" w:rsidRPr="00987062" w:rsidRDefault="00B75AA2" w:rsidP="00987062">
      <w:pPr>
        <w:rPr>
          <w:rFonts w:ascii="Times New Roman" w:hAnsi="Times New Roman"/>
          <w:sz w:val="20"/>
          <w:szCs w:val="20"/>
        </w:rPr>
      </w:pPr>
    </w:p>
    <w:sectPr w:rsidR="00B75AA2" w:rsidRPr="00987062" w:rsidSect="009870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0A"/>
    <w:rsid w:val="0004135C"/>
    <w:rsid w:val="00103558"/>
    <w:rsid w:val="00130560"/>
    <w:rsid w:val="00135766"/>
    <w:rsid w:val="001A70B8"/>
    <w:rsid w:val="001B6D0A"/>
    <w:rsid w:val="002B0783"/>
    <w:rsid w:val="002E276E"/>
    <w:rsid w:val="003238DC"/>
    <w:rsid w:val="00370587"/>
    <w:rsid w:val="004C1480"/>
    <w:rsid w:val="00527223"/>
    <w:rsid w:val="006119C3"/>
    <w:rsid w:val="00676F88"/>
    <w:rsid w:val="006F5C0A"/>
    <w:rsid w:val="00784DFC"/>
    <w:rsid w:val="007A7E7D"/>
    <w:rsid w:val="0080265C"/>
    <w:rsid w:val="00831980"/>
    <w:rsid w:val="00907278"/>
    <w:rsid w:val="00987062"/>
    <w:rsid w:val="00990281"/>
    <w:rsid w:val="009C41D6"/>
    <w:rsid w:val="00A111FC"/>
    <w:rsid w:val="00A7775B"/>
    <w:rsid w:val="00AA5238"/>
    <w:rsid w:val="00B02BAA"/>
    <w:rsid w:val="00B75AA2"/>
    <w:rsid w:val="00BC52F6"/>
    <w:rsid w:val="00D9395D"/>
    <w:rsid w:val="00DC08BC"/>
    <w:rsid w:val="00DD32D4"/>
    <w:rsid w:val="00E752F5"/>
    <w:rsid w:val="00E9225F"/>
    <w:rsid w:val="00EA2DD3"/>
    <w:rsid w:val="00F2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A"/>
    <w:pPr>
      <w:ind w:firstLine="567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D0A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6D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.sfu-kras.ru" TargetMode="External"/><Relationship Id="rId13" Type="http://schemas.openxmlformats.org/officeDocument/2006/relationships/hyperlink" Target="http://bik.sfu-kras.ru" TargetMode="External"/><Relationship Id="rId18" Type="http://schemas.openxmlformats.org/officeDocument/2006/relationships/hyperlink" Target="http://bik.sfu-kras.ru/.-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biblioteka.ru.-" TargetMode="External"/><Relationship Id="rId7" Type="http://schemas.openxmlformats.org/officeDocument/2006/relationships/hyperlink" Target="http://www.ebiblioteka.ru.-" TargetMode="External"/><Relationship Id="rId12" Type="http://schemas.openxmlformats.org/officeDocument/2006/relationships/hyperlink" Target="http://www.ebiblioteka.ru.-" TargetMode="External"/><Relationship Id="rId17" Type="http://schemas.openxmlformats.org/officeDocument/2006/relationships/hyperlink" Target="http://bik.sfu-kras.ru" TargetMode="External"/><Relationship Id="rId25" Type="http://schemas.openxmlformats.org/officeDocument/2006/relationships/hyperlink" Target="http://www.ebiblioteka.ru.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biblioteka.ru.-" TargetMode="External"/><Relationship Id="rId20" Type="http://schemas.openxmlformats.org/officeDocument/2006/relationships/hyperlink" Target="http://bik.sfu-kra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k.sfu-kras.ru" TargetMode="External"/><Relationship Id="rId11" Type="http://schemas.openxmlformats.org/officeDocument/2006/relationships/hyperlink" Target="http://bik.sfu-kras.ru" TargetMode="External"/><Relationship Id="rId24" Type="http://schemas.openxmlformats.org/officeDocument/2006/relationships/hyperlink" Target="http://bik.sfu-kras.ru/.-" TargetMode="External"/><Relationship Id="rId5" Type="http://schemas.openxmlformats.org/officeDocument/2006/relationships/hyperlink" Target="http://www.ebiblioteka.ru.-" TargetMode="External"/><Relationship Id="rId15" Type="http://schemas.openxmlformats.org/officeDocument/2006/relationships/hyperlink" Target="http://bik.sfu-kras.ru" TargetMode="External"/><Relationship Id="rId23" Type="http://schemas.openxmlformats.org/officeDocument/2006/relationships/hyperlink" Target="http://www.ebiblioteka.ru.-" TargetMode="External"/><Relationship Id="rId10" Type="http://schemas.openxmlformats.org/officeDocument/2006/relationships/hyperlink" Target="http://www.ebiblioteka.ru.-" TargetMode="External"/><Relationship Id="rId19" Type="http://schemas.openxmlformats.org/officeDocument/2006/relationships/hyperlink" Target="http://www.ebiblioteka.ru.-" TargetMode="External"/><Relationship Id="rId4" Type="http://schemas.openxmlformats.org/officeDocument/2006/relationships/hyperlink" Target="http://bik.sfu-kras.ru" TargetMode="External"/><Relationship Id="rId9" Type="http://schemas.openxmlformats.org/officeDocument/2006/relationships/hyperlink" Target="http://bik.sfu-kras.ru" TargetMode="External"/><Relationship Id="rId14" Type="http://schemas.openxmlformats.org/officeDocument/2006/relationships/hyperlink" Target="http://www.ebiblioteka.ru.-" TargetMode="External"/><Relationship Id="rId22" Type="http://schemas.openxmlformats.org/officeDocument/2006/relationships/hyperlink" Target="http://bik.sfu-kra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3847</Words>
  <Characters>21929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rogushina</cp:lastModifiedBy>
  <cp:revision>25</cp:revision>
  <cp:lastPrinted>2014-03-12T01:41:00Z</cp:lastPrinted>
  <dcterms:created xsi:type="dcterms:W3CDTF">2014-02-24T02:11:00Z</dcterms:created>
  <dcterms:modified xsi:type="dcterms:W3CDTF">2014-03-12T01:41:00Z</dcterms:modified>
</cp:coreProperties>
</file>